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41C" w:rsidRPr="00B50672" w:rsidRDefault="00D672B8">
      <w:pPr>
        <w:ind w:left="-113" w:firstLine="821"/>
        <w:jc w:val="right"/>
        <w:rPr>
          <w:sz w:val="20"/>
          <w:szCs w:val="20"/>
        </w:rPr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</w:r>
      <w:r w:rsidRPr="00B50672">
        <w:rPr>
          <w:b/>
          <w:sz w:val="20"/>
          <w:szCs w:val="20"/>
        </w:rPr>
        <w:t xml:space="preserve">  </w:t>
      </w:r>
      <w:r w:rsidRPr="00B50672">
        <w:rPr>
          <w:sz w:val="20"/>
          <w:szCs w:val="20"/>
        </w:rPr>
        <w:t>Приложение №__ к договору подряда</w:t>
      </w:r>
    </w:p>
    <w:p w:rsidR="009A041C" w:rsidRPr="00B50672" w:rsidRDefault="00D672B8">
      <w:pPr>
        <w:ind w:left="-113" w:firstLine="821"/>
        <w:jc w:val="center"/>
        <w:rPr>
          <w:sz w:val="20"/>
          <w:szCs w:val="20"/>
        </w:rPr>
      </w:pPr>
      <w:r w:rsidRPr="00B50672">
        <w:rPr>
          <w:sz w:val="20"/>
          <w:szCs w:val="20"/>
        </w:rPr>
        <w:t xml:space="preserve">                                                                               </w:t>
      </w:r>
      <w:r w:rsidR="00B50672">
        <w:rPr>
          <w:sz w:val="20"/>
          <w:szCs w:val="20"/>
        </w:rPr>
        <w:t xml:space="preserve">                           </w:t>
      </w:r>
      <w:r w:rsidRPr="00B50672">
        <w:rPr>
          <w:sz w:val="20"/>
          <w:szCs w:val="20"/>
        </w:rPr>
        <w:t xml:space="preserve">    №_________________от_________</w:t>
      </w:r>
    </w:p>
    <w:p w:rsidR="009A041C" w:rsidRDefault="00D672B8">
      <w:pPr>
        <w:ind w:left="-113" w:firstLine="821"/>
        <w:jc w:val="right"/>
      </w:pPr>
      <w:r>
        <w:tab/>
      </w:r>
      <w:r>
        <w:tab/>
        <w:t xml:space="preserve">   </w:t>
      </w:r>
    </w:p>
    <w:p w:rsidR="00B50672" w:rsidRDefault="00B50672">
      <w:pPr>
        <w:ind w:left="-113" w:firstLine="821"/>
        <w:jc w:val="right"/>
        <w:rPr>
          <w:b/>
        </w:rPr>
      </w:pPr>
    </w:p>
    <w:p w:rsidR="009A041C" w:rsidRDefault="00D672B8">
      <w:pPr>
        <w:ind w:left="-113" w:firstLine="821"/>
        <w:jc w:val="right"/>
      </w:pPr>
      <w:r>
        <w:rPr>
          <w:b/>
        </w:rPr>
        <w:t xml:space="preserve">                                УТВЕРЖДАЮ</w:t>
      </w:r>
    </w:p>
    <w:p w:rsidR="009A041C" w:rsidRDefault="00D672B8">
      <w:pPr>
        <w:ind w:left="-113"/>
        <w:jc w:val="right"/>
      </w:pPr>
      <w:r>
        <w:tab/>
      </w:r>
      <w:r>
        <w:tab/>
        <w:t xml:space="preserve">                                    </w:t>
      </w:r>
      <w:r>
        <w:tab/>
      </w:r>
      <w:r>
        <w:tab/>
      </w:r>
      <w:r>
        <w:tab/>
        <w:t xml:space="preserve">      Главный управляющий директор</w:t>
      </w:r>
    </w:p>
    <w:p w:rsidR="009A041C" w:rsidRDefault="00B50672" w:rsidP="00B50672">
      <w:r>
        <w:t xml:space="preserve">                                                                            </w:t>
      </w:r>
      <w:r w:rsidR="00D672B8">
        <w:t xml:space="preserve">      ООО «Самарские коммунальные системы»</w:t>
      </w:r>
    </w:p>
    <w:p w:rsidR="009A041C" w:rsidRDefault="009A041C">
      <w:pPr>
        <w:ind w:left="6973" w:hanging="7080"/>
        <w:jc w:val="right"/>
      </w:pPr>
    </w:p>
    <w:p w:rsidR="009A041C" w:rsidRDefault="00D672B8">
      <w:pPr>
        <w:ind w:left="5664"/>
        <w:jc w:val="right"/>
      </w:pPr>
      <w:r>
        <w:t xml:space="preserve">        ______________ В.В. Бирюков</w:t>
      </w:r>
    </w:p>
    <w:p w:rsidR="009A041C" w:rsidRDefault="009A041C">
      <w:pPr>
        <w:ind w:left="7080" w:hanging="7080"/>
        <w:jc w:val="right"/>
      </w:pPr>
    </w:p>
    <w:p w:rsidR="009A041C" w:rsidRDefault="009A041C"/>
    <w:p w:rsidR="009A041C" w:rsidRDefault="009A041C"/>
    <w:p w:rsidR="009A041C" w:rsidRDefault="00D672B8">
      <w:pPr>
        <w:pStyle w:val="1"/>
      </w:pPr>
      <w:r>
        <w:rPr>
          <w:rFonts w:ascii="Times New Roman" w:hAnsi="Times New Roman" w:cs="Times New Roman"/>
        </w:rPr>
        <w:t>ТЕХНИЧЕСКОЕ ЗАДАНИЕ № СКС-202</w:t>
      </w:r>
      <w:r w:rsidRPr="0075598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-</w:t>
      </w:r>
      <w:r w:rsidR="00E12B6E">
        <w:rPr>
          <w:rFonts w:ascii="Times New Roman" w:hAnsi="Times New Roman" w:cs="Times New Roman"/>
        </w:rPr>
        <w:t>ХВ-</w:t>
      </w:r>
      <w:r w:rsidR="003955B7">
        <w:rPr>
          <w:rFonts w:ascii="Times New Roman" w:hAnsi="Times New Roman" w:cs="Times New Roman"/>
        </w:rPr>
        <w:t>ИП-6.1.19.2.13</w:t>
      </w:r>
    </w:p>
    <w:p w:rsidR="009A041C" w:rsidRDefault="009A041C"/>
    <w:p w:rsidR="009A041C" w:rsidRDefault="00C616F2" w:rsidP="00BD361B">
      <w:pPr>
        <w:jc w:val="center"/>
        <w:rPr>
          <w:color w:val="000000"/>
          <w:lang w:eastAsia="zh-CN"/>
        </w:rPr>
      </w:pPr>
      <w:r>
        <w:t>На выполнение работ по с</w:t>
      </w:r>
      <w:r>
        <w:rPr>
          <w:rFonts w:cs="Tahoma"/>
          <w:bCs/>
          <w:lang w:eastAsia="zh-CN"/>
        </w:rPr>
        <w:t>троительству</w:t>
      </w:r>
      <w:r w:rsidR="00634812" w:rsidRPr="00634812">
        <w:rPr>
          <w:rFonts w:cs="Tahoma"/>
          <w:bCs/>
          <w:lang w:eastAsia="zh-CN"/>
        </w:rPr>
        <w:t xml:space="preserve"> сетей водоснабжени</w:t>
      </w:r>
      <w:r w:rsidR="00D418C2">
        <w:rPr>
          <w:rFonts w:cs="Tahoma"/>
          <w:bCs/>
          <w:lang w:eastAsia="zh-CN"/>
        </w:rPr>
        <w:t>я для подключения</w:t>
      </w:r>
      <w:r w:rsidR="00B90754">
        <w:rPr>
          <w:rFonts w:cs="Tahoma"/>
          <w:bCs/>
          <w:lang w:eastAsia="zh-CN"/>
        </w:rPr>
        <w:t xml:space="preserve"> объекта</w:t>
      </w:r>
      <w:r w:rsidR="00634812" w:rsidRPr="00634812">
        <w:rPr>
          <w:rFonts w:cs="Tahoma"/>
          <w:bCs/>
          <w:lang w:eastAsia="zh-CN"/>
        </w:rPr>
        <w:t xml:space="preserve"> капстроительства к </w:t>
      </w:r>
      <w:r w:rsidR="00D418C2">
        <w:rPr>
          <w:rFonts w:cs="Tahoma"/>
          <w:bCs/>
          <w:lang w:eastAsia="zh-CN"/>
        </w:rPr>
        <w:t>централизованной системе</w:t>
      </w:r>
      <w:r w:rsidR="00634812" w:rsidRPr="00634812">
        <w:rPr>
          <w:rFonts w:cs="Tahoma"/>
          <w:bCs/>
          <w:lang w:eastAsia="zh-CN"/>
        </w:rPr>
        <w:t xml:space="preserve"> водоснабжения: </w:t>
      </w:r>
      <w:r w:rsidR="00290578">
        <w:rPr>
          <w:rFonts w:cs="Tahoma"/>
          <w:bCs/>
          <w:lang w:eastAsia="zh-CN"/>
        </w:rPr>
        <w:t>«</w:t>
      </w:r>
      <w:r w:rsidR="00290578" w:rsidRPr="000915B8">
        <w:rPr>
          <w:rFonts w:cs="Tahoma"/>
          <w:bCs/>
          <w:lang w:eastAsia="zh-CN"/>
        </w:rPr>
        <w:t>Многоэтажная жилая застройка (высотная застройка), расположенная по адресу: Самарская область, г.</w:t>
      </w:r>
      <w:r w:rsidR="00290578">
        <w:rPr>
          <w:rFonts w:cs="Tahoma"/>
          <w:bCs/>
          <w:lang w:eastAsia="zh-CN"/>
        </w:rPr>
        <w:t xml:space="preserve"> </w:t>
      </w:r>
      <w:r w:rsidR="00290578" w:rsidRPr="000915B8">
        <w:rPr>
          <w:rFonts w:cs="Tahoma"/>
          <w:bCs/>
          <w:lang w:eastAsia="zh-CN"/>
        </w:rPr>
        <w:t>Самара, Куйбышевский район, ул.</w:t>
      </w:r>
      <w:r w:rsidR="00290578">
        <w:rPr>
          <w:rFonts w:cs="Tahoma"/>
          <w:bCs/>
          <w:lang w:eastAsia="zh-CN"/>
        </w:rPr>
        <w:t xml:space="preserve"> </w:t>
      </w:r>
      <w:r w:rsidR="00290578" w:rsidRPr="000915B8">
        <w:rPr>
          <w:rFonts w:cs="Tahoma"/>
          <w:bCs/>
          <w:lang w:eastAsia="zh-CN"/>
        </w:rPr>
        <w:t>Белорусская</w:t>
      </w:r>
      <w:r w:rsidR="00B90754">
        <w:rPr>
          <w:rFonts w:cs="Tahoma"/>
          <w:bCs/>
          <w:lang w:eastAsia="zh-CN"/>
        </w:rPr>
        <w:t>. Жилой дом и подземная стоянка</w:t>
      </w:r>
      <w:r w:rsidR="00290578" w:rsidRPr="00D41E60">
        <w:rPr>
          <w:color w:val="000000"/>
          <w:lang w:eastAsia="zh-CN"/>
        </w:rPr>
        <w:t>»</w:t>
      </w:r>
      <w:r w:rsidR="00B90754">
        <w:rPr>
          <w:color w:val="000000"/>
          <w:lang w:eastAsia="zh-CN"/>
        </w:rPr>
        <w:t>.</w:t>
      </w:r>
    </w:p>
    <w:p w:rsidR="00BD361B" w:rsidRPr="00D41E60" w:rsidRDefault="00BD361B" w:rsidP="00BD361B">
      <w:pPr>
        <w:jc w:val="center"/>
      </w:pPr>
    </w:p>
    <w:tbl>
      <w:tblPr>
        <w:tblW w:w="10209" w:type="dxa"/>
        <w:tblInd w:w="-432" w:type="dxa"/>
        <w:tblLook w:val="0000" w:firstRow="0" w:lastRow="0" w:firstColumn="0" w:lastColumn="0" w:noHBand="0" w:noVBand="0"/>
      </w:tblPr>
      <w:tblGrid>
        <w:gridCol w:w="540"/>
        <w:gridCol w:w="3542"/>
        <w:gridCol w:w="6127"/>
      </w:tblGrid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Перечень основных данных и требований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Содержание основных данных и требований</w:t>
            </w:r>
          </w:p>
        </w:tc>
      </w:tr>
      <w:tr w:rsidR="009A041C" w:rsidRPr="00C51D9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Заказчик (наименование, адрес, платежные и контактные реквизиты)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 w:rsidP="00F33C45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 w:rsidR="009A041C" w:rsidRDefault="00F33C45" w:rsidP="00F33C45">
            <w:pPr>
              <w:jc w:val="both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</w:t>
            </w:r>
            <w:r w:rsidR="00D672B8">
              <w:rPr>
                <w:rFonts w:cs="Tahoma"/>
              </w:rPr>
              <w:t xml:space="preserve"> 40702810903370000034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 w:rsidR="009A041C" w:rsidRDefault="00D672B8" w:rsidP="00F33C45">
            <w:pPr>
              <w:jc w:val="both"/>
            </w:pPr>
            <w:r>
              <w:rPr>
                <w:rFonts w:cs="Tahoma"/>
              </w:rPr>
              <w:t>действует на основании доверенности №2</w:t>
            </w:r>
            <w:r w:rsidRPr="0075598F">
              <w:rPr>
                <w:rFonts w:cs="Tahoma"/>
              </w:rPr>
              <w:t>0</w:t>
            </w:r>
            <w:r>
              <w:rPr>
                <w:rFonts w:cs="Tahoma"/>
              </w:rPr>
              <w:t xml:space="preserve"> от </w:t>
            </w:r>
            <w:r w:rsidRPr="0075598F">
              <w:rPr>
                <w:rFonts w:cs="Tahoma"/>
              </w:rPr>
              <w:t>20.02.2021г</w:t>
            </w:r>
            <w:r>
              <w:rPr>
                <w:rFonts w:cs="Tahoma"/>
              </w:rPr>
              <w:t>. т.+7(846)336-14-02, факс +7(846)336-89-05</w:t>
            </w:r>
          </w:p>
          <w:p w:rsidR="009A041C" w:rsidRPr="0075598F" w:rsidRDefault="00D672B8" w:rsidP="00F33C45">
            <w:pPr>
              <w:spacing w:after="40"/>
              <w:jc w:val="both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Основание для проведения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8"/>
              <w:ind w:left="0"/>
              <w:jc w:val="both"/>
            </w:pPr>
            <w:r>
              <w:rPr>
                <w:rFonts w:ascii="Times New Roman" w:hAnsi="Times New Roman" w:cs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Наименование и местоположение объекта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764893">
            <w:pPr>
              <w:pStyle w:val="22"/>
              <w:spacing w:after="0" w:line="240" w:lineRule="auto"/>
              <w:ind w:left="0"/>
              <w:jc w:val="both"/>
            </w:pPr>
            <w:r w:rsidRPr="00634812">
              <w:rPr>
                <w:rFonts w:cs="Tahoma"/>
                <w:bCs/>
                <w:lang w:eastAsia="zh-CN"/>
              </w:rPr>
              <w:t xml:space="preserve">Строительство сетей водоснабжения для </w:t>
            </w:r>
            <w:r w:rsidR="00B90754">
              <w:rPr>
                <w:rFonts w:cs="Tahoma"/>
                <w:bCs/>
                <w:lang w:eastAsia="zh-CN"/>
              </w:rPr>
              <w:t>подключения объекта</w:t>
            </w:r>
            <w:r w:rsidRPr="00634812">
              <w:rPr>
                <w:rFonts w:cs="Tahoma"/>
                <w:bCs/>
                <w:lang w:eastAsia="zh-CN"/>
              </w:rPr>
              <w:t xml:space="preserve"> капстроительства к </w:t>
            </w:r>
            <w:r w:rsidR="00B90754">
              <w:rPr>
                <w:rFonts w:cs="Tahoma"/>
                <w:bCs/>
                <w:lang w:eastAsia="zh-CN"/>
              </w:rPr>
              <w:t>централизованной системе</w:t>
            </w:r>
            <w:r w:rsidRPr="00634812">
              <w:rPr>
                <w:rFonts w:cs="Tahoma"/>
                <w:bCs/>
                <w:lang w:eastAsia="zh-CN"/>
              </w:rPr>
              <w:t xml:space="preserve"> </w:t>
            </w:r>
            <w:r w:rsidR="00B90754">
              <w:rPr>
                <w:rFonts w:cs="Tahoma"/>
                <w:bCs/>
                <w:lang w:eastAsia="zh-CN"/>
              </w:rPr>
              <w:t xml:space="preserve">холодного </w:t>
            </w:r>
            <w:r w:rsidRPr="00634812">
              <w:rPr>
                <w:rFonts w:cs="Tahoma"/>
                <w:bCs/>
                <w:lang w:eastAsia="zh-CN"/>
              </w:rPr>
              <w:t xml:space="preserve">водоснабжения: </w:t>
            </w:r>
            <w:r w:rsidR="00A317C6" w:rsidRPr="000915B8">
              <w:rPr>
                <w:rFonts w:cs="Tahoma"/>
                <w:bCs/>
                <w:lang w:eastAsia="zh-CN"/>
              </w:rPr>
              <w:t>Многоэтажная жилая застройка (высотная застройка)</w:t>
            </w:r>
            <w:r>
              <w:rPr>
                <w:color w:val="000000"/>
                <w:lang w:eastAsia="zh-CN"/>
              </w:rPr>
              <w:t>.</w:t>
            </w:r>
            <w:r w:rsidR="00254819">
              <w:rPr>
                <w:color w:val="000000"/>
                <w:lang w:eastAsia="zh-CN"/>
              </w:rPr>
              <w:t xml:space="preserve"> Жилой дом и подземная стоянка.</w:t>
            </w:r>
          </w:p>
          <w:p w:rsidR="009A041C" w:rsidRDefault="00D672B8">
            <w:pPr>
              <w:jc w:val="both"/>
            </w:pPr>
            <w:r>
              <w:rPr>
                <w:bCs/>
              </w:rPr>
              <w:t xml:space="preserve">Местоположение: </w:t>
            </w:r>
            <w:r w:rsidR="00513DA5">
              <w:rPr>
                <w:bCs/>
              </w:rPr>
              <w:t xml:space="preserve">г. Самара, </w:t>
            </w:r>
            <w:r w:rsidR="00A317C6" w:rsidRPr="000915B8">
              <w:rPr>
                <w:rFonts w:cs="Tahoma"/>
                <w:bCs/>
                <w:lang w:eastAsia="zh-CN"/>
              </w:rPr>
              <w:t>Куйбышевский район, ул.</w:t>
            </w:r>
            <w:r w:rsidR="00A317C6">
              <w:rPr>
                <w:rFonts w:cs="Tahoma"/>
                <w:bCs/>
                <w:lang w:eastAsia="zh-CN"/>
              </w:rPr>
              <w:t xml:space="preserve"> </w:t>
            </w:r>
            <w:r w:rsidR="00A317C6" w:rsidRPr="000915B8">
              <w:rPr>
                <w:rFonts w:cs="Tahoma"/>
                <w:bCs/>
                <w:lang w:eastAsia="zh-CN"/>
              </w:rPr>
              <w:t>Белорусская</w:t>
            </w:r>
            <w:r w:rsidR="00116D83">
              <w:rPr>
                <w:color w:val="000000"/>
                <w:lang w:eastAsia="zh-CN"/>
              </w:rPr>
              <w:t>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Источник финансирования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22"/>
              <w:spacing w:before="120" w:line="240" w:lineRule="auto"/>
              <w:ind w:left="0"/>
              <w:rPr>
                <w:bCs/>
              </w:rPr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Цель и назначение работы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8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водопроводных сетей </w:t>
            </w:r>
            <w:r>
              <w:rPr>
                <w:rFonts w:ascii="Times New Roman" w:hAnsi="Times New Roman" w:cs="Times New Roman"/>
                <w:bCs/>
              </w:rPr>
              <w:t>для подключения 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 w:rsidR="009A041C">
        <w:trPr>
          <w:trHeight w:val="14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lastRenderedPageBreak/>
              <w:t>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C51D90" w:rsidP="00C51D90">
            <w:pPr>
              <w:tabs>
                <w:tab w:val="left" w:pos="5145"/>
              </w:tabs>
              <w:snapToGrid w:val="0"/>
              <w:jc w:val="both"/>
            </w:pPr>
            <w:r w:rsidRPr="00611391">
              <w:t xml:space="preserve">Линия водопроводная </w:t>
            </w:r>
            <w:r>
              <w:t>2</w:t>
            </w:r>
            <w:r w:rsidRPr="00611391">
              <w:t>Д</w:t>
            </w:r>
            <w:r>
              <w:t>н</w:t>
            </w:r>
            <w:r w:rsidRPr="00611391">
              <w:t>=225 мм</w:t>
            </w:r>
            <w:r>
              <w:t xml:space="preserve"> в</w:t>
            </w:r>
            <w:r w:rsidR="00D672B8">
              <w:t xml:space="preserve"> соответствии с </w:t>
            </w:r>
            <w:r w:rsidR="00D672B8" w:rsidRPr="00E84F3C">
              <w:t xml:space="preserve">проектом </w:t>
            </w:r>
            <w:r w:rsidR="005A30E2" w:rsidRPr="00611391">
              <w:t>СКС-2021-ХВ-ИП-6.1.19.1-2,3</w:t>
            </w:r>
            <w:r w:rsidR="00F72303" w:rsidRPr="00611391">
              <w:t>-НВ</w:t>
            </w:r>
            <w:r w:rsidR="00D770AD" w:rsidRPr="00611391">
              <w:t xml:space="preserve">. </w:t>
            </w:r>
            <w:bookmarkStart w:id="0" w:name="_GoBack"/>
            <w:bookmarkEnd w:id="0"/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7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Режим работы производства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8"/>
              <w:spacing w:before="120" w:after="120"/>
              <w:ind w:left="0"/>
            </w:pPr>
            <w:proofErr w:type="gramStart"/>
            <w:r>
              <w:rPr>
                <w:rFonts w:ascii="Times New Roman" w:hAnsi="Times New Roman" w:cs="Times New Roman"/>
              </w:rPr>
              <w:t>Непрерывный</w:t>
            </w:r>
            <w:proofErr w:type="gramEnd"/>
            <w:r>
              <w:rPr>
                <w:rFonts w:ascii="Times New Roman" w:hAnsi="Times New Roman" w:cs="Times New Roman"/>
              </w:rPr>
              <w:t>, без обслуживающего персонала.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8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Состав работ, выполняемых заказчиком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spacing w:before="120" w:after="120"/>
              <w:jc w:val="both"/>
            </w:pPr>
            <w:r>
              <w:t>Предоставление проектной документации.  Отключение участка водопроводной сети, обеспечение работ по врезке в централизованную систему холодного водоснабжения, переключение абонентов (при необходимости).</w:t>
            </w:r>
          </w:p>
        </w:tc>
      </w:tr>
      <w:tr w:rsidR="009A041C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9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Состав и вид работ, выполняемых подрядчиком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 xml:space="preserve">Выполнение комплекса работ по подключению в соответствии с </w:t>
            </w:r>
            <w:r w:rsidRPr="00E84F3C">
              <w:t>проектом</w:t>
            </w:r>
            <w:bookmarkStart w:id="1" w:name="__DdeLink__12694_1746079678"/>
            <w:r w:rsidRPr="00E84F3C">
              <w:t xml:space="preserve">  </w:t>
            </w:r>
            <w:r w:rsidR="005A30E2">
              <w:t>СКС-2021-ХВ-ИП-6.1.19.1-2,3</w:t>
            </w:r>
            <w:r w:rsidR="00801FAF" w:rsidRPr="00E84F3C">
              <w:t>-НВ</w:t>
            </w:r>
            <w:r w:rsidRPr="00E84F3C">
              <w:t xml:space="preserve"> </w:t>
            </w:r>
            <w:bookmarkEnd w:id="1"/>
            <w:r>
              <w:t>и настоящим ТЗ.</w:t>
            </w:r>
          </w:p>
          <w:p w:rsidR="009A041C" w:rsidRDefault="00D672B8">
            <w:pPr>
              <w:jc w:val="both"/>
            </w:pPr>
            <w:r>
              <w:rPr>
                <w:iCs/>
                <w:color w:val="000000" w:themeColor="text1"/>
                <w:spacing w:val="-6"/>
              </w:rPr>
              <w:t>1.</w:t>
            </w:r>
            <w:r w:rsidR="00C02E7D">
              <w:rPr>
                <w:iCs/>
                <w:color w:val="000000" w:themeColor="text1"/>
                <w:spacing w:val="-6"/>
              </w:rPr>
              <w:t xml:space="preserve"> </w:t>
            </w:r>
            <w:r>
              <w:rPr>
                <w:iCs/>
                <w:color w:val="000000" w:themeColor="text1"/>
                <w:spacing w:val="-6"/>
              </w:rPr>
              <w:t>Подрядчик самостоятельно (за свой счет) проводит согласование проектной документации и необходимые согласования для получения ордера на производство земляных работ.</w:t>
            </w:r>
          </w:p>
          <w:p w:rsidR="009A041C" w:rsidRDefault="00D672B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 w:rsidR="009A041C" w:rsidRDefault="00D672B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течение 5 дней после подписания договора.</w:t>
            </w:r>
          </w:p>
          <w:p w:rsidR="009A041C" w:rsidRDefault="00D672B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9A041C" w:rsidRDefault="00D672B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</w:t>
            </w:r>
            <w:r w:rsidR="00C02E7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Выполняет работы подготовительного периода: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мусора.</w:t>
            </w:r>
          </w:p>
          <w:p w:rsidR="009A041C" w:rsidRPr="00E84F3C" w:rsidRDefault="00D672B8">
            <w:pPr>
              <w:tabs>
                <w:tab w:val="left" w:pos="5145"/>
              </w:tabs>
              <w:snapToGrid w:val="0"/>
              <w:jc w:val="both"/>
            </w:pPr>
            <w:r>
              <w:rPr>
                <w:color w:val="000000" w:themeColor="text1"/>
              </w:rPr>
              <w:t>6.</w:t>
            </w:r>
            <w:r w:rsidR="00C02E7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Выполняет монтаж </w:t>
            </w:r>
            <w:r w:rsidRPr="00C02E7D">
              <w:t xml:space="preserve">ПЭ трубы </w:t>
            </w:r>
            <w:r w:rsidR="00920826">
              <w:t>2</w:t>
            </w:r>
            <w:r w:rsidR="001B08F0">
              <w:t>Д</w:t>
            </w:r>
            <w:r w:rsidR="00920826">
              <w:t>н</w:t>
            </w:r>
            <w:r w:rsidR="001B08F0">
              <w:t>=22</w:t>
            </w:r>
            <w:r w:rsidR="00C02E7D" w:rsidRPr="00B43517">
              <w:t>5</w:t>
            </w:r>
            <w:r w:rsidRPr="00B43517">
              <w:t xml:space="preserve"> </w:t>
            </w:r>
            <w:r w:rsidRPr="00C02E7D">
              <w:t>мм</w:t>
            </w:r>
            <w:r w:rsidR="00DC7612">
              <w:t xml:space="preserve"> </w:t>
            </w:r>
            <w:r w:rsidR="00920826">
              <w:t xml:space="preserve">общей </w:t>
            </w:r>
            <w:r w:rsidR="00DC7612">
              <w:t xml:space="preserve">протяженностью 160 </w:t>
            </w:r>
            <w:proofErr w:type="spellStart"/>
            <w:r w:rsidR="00DC7612">
              <w:t>п</w:t>
            </w:r>
            <w:proofErr w:type="gramStart"/>
            <w:r w:rsidR="00DC7612">
              <w:t>.м</w:t>
            </w:r>
            <w:proofErr w:type="spellEnd"/>
            <w:proofErr w:type="gramEnd"/>
            <w:r w:rsidRPr="00C02E7D">
              <w:t xml:space="preserve"> </w:t>
            </w:r>
            <w:r w:rsidRPr="00154EF3">
              <w:t xml:space="preserve">в соответствии с </w:t>
            </w:r>
            <w:r w:rsidRPr="00E84F3C">
              <w:t xml:space="preserve">проектом </w:t>
            </w:r>
            <w:r w:rsidR="005A30E2">
              <w:t>СКС-2021-ХВ-ИП-6.1.19.1-2,3</w:t>
            </w:r>
            <w:r w:rsidR="00801FAF" w:rsidRPr="00E84F3C">
              <w:t>-НВ</w:t>
            </w:r>
            <w:r w:rsidRPr="00E84F3C">
              <w:t>.</w:t>
            </w:r>
          </w:p>
          <w:p w:rsidR="009A041C" w:rsidRDefault="00D672B8">
            <w:pPr>
              <w:jc w:val="both"/>
            </w:pPr>
            <w:r>
              <w:t>7.</w:t>
            </w:r>
            <w:r w:rsidR="00C02E7D">
              <w:t xml:space="preserve"> </w:t>
            </w:r>
            <w:proofErr w:type="gramStart"/>
            <w:r>
              <w:t xml:space="preserve">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</w:t>
            </w:r>
            <w:r>
              <w:lastRenderedPageBreak/>
              <w:t>оплачивает снос зеленых насаждений, если такая необходимость возникает.</w:t>
            </w:r>
            <w:proofErr w:type="gramEnd"/>
          </w:p>
          <w:p w:rsidR="009A041C" w:rsidRDefault="00D672B8">
            <w:pPr>
              <w:jc w:val="both"/>
            </w:pPr>
            <w:r>
              <w:t>8. Сдача территории после выполнения благоустройства</w:t>
            </w:r>
          </w:p>
          <w:p w:rsidR="009A041C" w:rsidRDefault="00D672B8">
            <w:pPr>
              <w:jc w:val="both"/>
            </w:pPr>
            <w:r>
              <w:t>собственнику по акту. Закрытие разрешения на производство работ.</w:t>
            </w:r>
          </w:p>
          <w:p w:rsidR="009A041C" w:rsidRDefault="00D672B8">
            <w:pPr>
              <w:spacing w:after="120"/>
              <w:jc w:val="both"/>
            </w:pPr>
            <w:r>
              <w:t xml:space="preserve">9. </w:t>
            </w:r>
            <w:r>
              <w:rPr>
                <w:rFonts w:cs="Tahoma"/>
                <w:spacing w:val="1"/>
              </w:rPr>
              <w:t xml:space="preserve">Работы выполнять в соответствии с Постановлением Главы </w:t>
            </w:r>
            <w:proofErr w:type="spellStart"/>
            <w:r>
              <w:rPr>
                <w:rFonts w:cs="Tahoma"/>
                <w:spacing w:val="1"/>
              </w:rPr>
              <w:t>г.о</w:t>
            </w:r>
            <w:proofErr w:type="spellEnd"/>
            <w:r>
              <w:rPr>
                <w:rFonts w:cs="Tahoma"/>
                <w:spacing w:val="1"/>
              </w:rPr>
              <w:t xml:space="preserve">. Самара от 08.08.2019 г. № 444 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 работ).</w:t>
            </w:r>
          </w:p>
        </w:tc>
      </w:tr>
      <w:tr w:rsidR="009A041C">
        <w:trPr>
          <w:trHeight w:val="114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lastRenderedPageBreak/>
              <w:t>10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 xml:space="preserve">Поставку материалов осуществляет подрядчик. Тип и наименование – в соответствии с согласованным проектом. Гарантийный срок на запорную арматуру должен составлять 10 лет. 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Состав разделов документации и требования к их содержанию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41C" w:rsidRDefault="00D672B8">
            <w:pPr>
              <w:snapToGrid w:val="0"/>
              <w:spacing w:before="120"/>
              <w:jc w:val="both"/>
            </w:pPr>
            <w: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9A041C" w:rsidRDefault="00D672B8">
            <w:pPr>
              <w:snapToGrid w:val="0"/>
              <w:jc w:val="both"/>
            </w:pPr>
            <w:r>
              <w:t>2. Исполнительная документация в соответствии с Приложением № 1 к ТЗ.</w:t>
            </w:r>
          </w:p>
          <w:p w:rsidR="009A041C" w:rsidRDefault="00D672B8">
            <w:pPr>
              <w:snapToGrid w:val="0"/>
              <w:jc w:val="both"/>
            </w:pPr>
            <w:r>
              <w:t xml:space="preserve">3. </w:t>
            </w:r>
            <w:r w:rsidR="00F40151">
              <w:t xml:space="preserve"> </w:t>
            </w:r>
            <w:r>
              <w:t>В состав исполнительной документации приложить:</w:t>
            </w:r>
          </w:p>
          <w:p w:rsidR="009A041C" w:rsidRDefault="00D672B8">
            <w:pPr>
              <w:snapToGrid w:val="0"/>
              <w:jc w:val="both"/>
            </w:pPr>
            <w:r>
              <w:t>- свидетельство, выданное саморегулируемой организацией на выполнение строительно-монтажных работ;</w:t>
            </w:r>
          </w:p>
          <w:p w:rsidR="009A041C" w:rsidRDefault="00D672B8">
            <w:pPr>
              <w:snapToGrid w:val="0"/>
              <w:jc w:val="both"/>
            </w:pPr>
            <w:r>
              <w:t>- сертификаты на применяемые материалы и оборудование;</w:t>
            </w:r>
          </w:p>
          <w:p w:rsidR="009A041C" w:rsidRDefault="00D672B8">
            <w:pPr>
              <w:snapToGrid w:val="0"/>
              <w:jc w:val="both"/>
            </w:pPr>
            <w:r>
              <w:t xml:space="preserve">- исполнительную съемку сети водоснабжения, выполненную МП </w:t>
            </w:r>
            <w:proofErr w:type="spellStart"/>
            <w:r>
              <w:t>г.о</w:t>
            </w:r>
            <w:proofErr w:type="spellEnd"/>
            <w:r>
              <w:t>. Самара «Архитектурно-планировочное бюро».</w:t>
            </w:r>
          </w:p>
          <w:p w:rsidR="009A041C" w:rsidRDefault="00D672B8">
            <w:pPr>
              <w:spacing w:after="120"/>
              <w:ind w:left="45"/>
              <w:jc w:val="both"/>
            </w:pPr>
            <w:r>
              <w:t xml:space="preserve">4. Акт выполненных работ по форме КС-2, справка о стоимости работ по форме КС-3, </w:t>
            </w:r>
            <w:r>
              <w:rPr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t>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Оформление принимаемых решений в ходе выполнения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a"/>
              <w:spacing w:before="120"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 w:rsidR="009A041C" w:rsidRDefault="00D672B8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9A041C" w:rsidRDefault="00D672B8">
            <w:pPr>
              <w:spacing w:after="120"/>
              <w:jc w:val="both"/>
            </w:pPr>
            <w:r>
              <w:rPr>
                <w:color w:val="000000" w:themeColor="text1"/>
              </w:rPr>
              <w:t xml:space="preserve">3. </w:t>
            </w:r>
            <w:r w:rsidR="00F40151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Согласованные с Заказчиком изменения  отражаются в  исполнительной документации.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технологическим решениям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41C" w:rsidRDefault="00D672B8">
            <w:pPr>
              <w:spacing w:before="120" w:after="120"/>
              <w:jc w:val="both"/>
            </w:pPr>
            <w: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 xml:space="preserve">Исходные данные для </w:t>
            </w:r>
            <w:r>
              <w:lastRenderedPageBreak/>
              <w:t>выполнения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 w:rsidRPr="00E84F3C">
              <w:lastRenderedPageBreak/>
              <w:t xml:space="preserve">Проект </w:t>
            </w:r>
            <w:r w:rsidR="005A30E2">
              <w:t>СКС-2021-ХВ-ИП-6.1.19.1-2,3</w:t>
            </w:r>
            <w:r w:rsidR="00801FAF" w:rsidRPr="00E84F3C">
              <w:t>-НВ</w:t>
            </w:r>
            <w:r w:rsidRPr="00E84F3C">
              <w:t xml:space="preserve"> </w:t>
            </w:r>
            <w:r>
              <w:t xml:space="preserve">на </w:t>
            </w:r>
            <w:r>
              <w:lastRenderedPageBreak/>
              <w:t>выполнение работ по наружным сетям водоснабжения.</w:t>
            </w:r>
          </w:p>
        </w:tc>
      </w:tr>
      <w:tr w:rsidR="009A041C">
        <w:trPr>
          <w:trHeight w:val="6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lastRenderedPageBreak/>
              <w:t>15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сметной документации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>Сметная документация предоставляется в составе проектной документации.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природоохранным мероприятиям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spacing w:before="120"/>
              <w:jc w:val="both"/>
            </w:pPr>
            <w:r>
              <w:t>В соответствии с требованиями природоохранных документов, Законодательства и проектом.</w:t>
            </w:r>
          </w:p>
          <w:p w:rsidR="009A041C" w:rsidRDefault="00D672B8">
            <w:pPr>
              <w:spacing w:after="120"/>
              <w:jc w:val="both"/>
            </w:pPr>
            <w:r>
              <w:t>Обязательное условие – полная уборка и утилизация непригодных материалов.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17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Pr="00E84F3C" w:rsidRDefault="00D672B8" w:rsidP="001966A0">
            <w:pPr>
              <w:jc w:val="both"/>
            </w:pPr>
            <w:bookmarkStart w:id="2" w:name="__DdeLink__13065_1746079678"/>
            <w:r w:rsidRPr="00E84F3C">
              <w:t xml:space="preserve">В соответствии с проектом </w:t>
            </w:r>
            <w:bookmarkEnd w:id="2"/>
            <w:r w:rsidR="00134121">
              <w:t>СКС-20</w:t>
            </w:r>
            <w:r w:rsidR="005A30E2">
              <w:t>21-ХВ-ИП-6.1.19.1-2,3</w:t>
            </w:r>
            <w:r w:rsidR="00801FAF" w:rsidRPr="00E84F3C">
              <w:t>-НВ</w:t>
            </w:r>
            <w:r w:rsidRPr="00E84F3C">
              <w:t>.</w:t>
            </w:r>
          </w:p>
        </w:tc>
      </w:tr>
      <w:tr w:rsidR="009A041C">
        <w:trPr>
          <w:trHeight w:val="68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18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схеме планировочной организации земельного участка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Pr="00E84F3C" w:rsidRDefault="00F72303" w:rsidP="001966A0">
            <w:pPr>
              <w:jc w:val="both"/>
            </w:pPr>
            <w:r w:rsidRPr="00E84F3C">
              <w:t xml:space="preserve">В соответствии с проектом </w:t>
            </w:r>
            <w:r w:rsidR="005A30E2">
              <w:t>СКС-2021-ХВ-ИП-6.1.19.1-2,3</w:t>
            </w:r>
            <w:r w:rsidR="00801FAF" w:rsidRPr="00E84F3C">
              <w:t>-НВ</w:t>
            </w:r>
            <w:r w:rsidR="00D672B8" w:rsidRPr="00E84F3C">
              <w:t>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19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Технические требования к технологическому оборудованию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Pr="00E84F3C" w:rsidRDefault="00F72303" w:rsidP="001966A0">
            <w:pPr>
              <w:jc w:val="both"/>
            </w:pPr>
            <w:r w:rsidRPr="00E84F3C">
              <w:t xml:space="preserve">В соответствии с проектом </w:t>
            </w:r>
            <w:r w:rsidR="005A30E2">
              <w:t>СКС-2021-ХВ-ИП-6.1.19.1-2,3</w:t>
            </w:r>
            <w:r w:rsidR="00801FAF" w:rsidRPr="00E84F3C">
              <w:t>-НВ</w:t>
            </w:r>
            <w:r w:rsidR="00D672B8" w:rsidRPr="00E84F3C">
              <w:t>.</w:t>
            </w:r>
          </w:p>
        </w:tc>
      </w:tr>
      <w:tr w:rsidR="009A041C">
        <w:trPr>
          <w:trHeight w:val="27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по утилизации (захоронению) отходов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spacing w:before="120" w:after="120"/>
              <w:jc w:val="both"/>
            </w:pPr>
            <w:r>
              <w:rPr>
                <w:bCs/>
                <w:color w:val="000000"/>
              </w:rPr>
              <w:t>.</w:t>
            </w: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</w:t>
            </w:r>
            <w:proofErr w:type="spellStart"/>
            <w:r>
              <w:rPr>
                <w:rFonts w:cs="Tahoma"/>
                <w:bCs/>
                <w:color w:val="000000"/>
              </w:rPr>
              <w:t>г.о</w:t>
            </w:r>
            <w:proofErr w:type="spellEnd"/>
            <w:r>
              <w:rPr>
                <w:rFonts w:cs="Tahoma"/>
                <w:bCs/>
                <w:color w:val="000000"/>
              </w:rPr>
              <w:t xml:space="preserve">. Самара от 26.07.2011 №832 </w:t>
            </w:r>
            <w:r>
              <w:rPr>
                <w:rFonts w:cs="Tahoma"/>
                <w:spacing w:val="1"/>
              </w:rPr>
              <w:t xml:space="preserve">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Сроки выполнения работ (по основным этапам)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163329" w:rsidP="00D672B8">
            <w:pPr>
              <w:spacing w:before="120" w:after="120" w:line="276" w:lineRule="auto"/>
              <w:jc w:val="both"/>
            </w:pPr>
            <w:r w:rsidRPr="00163329">
              <w:rPr>
                <w:rFonts w:cs="Tahoma"/>
              </w:rPr>
              <w:t>27</w:t>
            </w:r>
            <w:r w:rsidR="00D672B8" w:rsidRPr="00163329">
              <w:rPr>
                <w:rFonts w:cs="Tahoma"/>
              </w:rPr>
              <w:t xml:space="preserve"> </w:t>
            </w:r>
            <w:r w:rsidR="00D672B8">
              <w:rPr>
                <w:rFonts w:cs="Tahoma"/>
              </w:rPr>
              <w:t>календарны</w:t>
            </w:r>
            <w:r w:rsidR="007B37AB">
              <w:rPr>
                <w:rFonts w:cs="Tahoma"/>
              </w:rPr>
              <w:t>х дней</w:t>
            </w:r>
            <w:r w:rsidR="0075598F">
              <w:rPr>
                <w:rFonts w:cs="Tahoma"/>
              </w:rPr>
              <w:t xml:space="preserve"> с момента получения разреш</w:t>
            </w:r>
            <w:r w:rsidR="00D672B8">
              <w:rPr>
                <w:rFonts w:cs="Tahoma"/>
              </w:rPr>
              <w:t>ения на производство земляных работ.</w:t>
            </w:r>
          </w:p>
        </w:tc>
      </w:tr>
      <w:tr w:rsidR="009A041C">
        <w:trPr>
          <w:trHeight w:val="6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по согласованию проектной документации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snapToGrid w:val="0"/>
              <w:spacing w:before="120" w:after="120"/>
              <w:jc w:val="both"/>
            </w:pPr>
            <w: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 xml:space="preserve">Требования по количеству экземпляров документации, </w:t>
            </w:r>
            <w:r>
              <w:lastRenderedPageBreak/>
              <w:t>передаваемой заказчику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a"/>
              <w:numPr>
                <w:ilvl w:val="0"/>
                <w:numId w:val="1"/>
              </w:numPr>
              <w:snapToGrid w:val="0"/>
              <w:spacing w:before="120"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Исполнительная документация – 4 экз., в том числе 1 экз. – на электронном носителе.</w:t>
            </w:r>
          </w:p>
          <w:p w:rsidR="009A041C" w:rsidRDefault="00D672B8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 w:rsidR="009A041C" w:rsidRDefault="00D672B8">
            <w:pPr>
              <w:spacing w:after="120"/>
              <w:jc w:val="both"/>
            </w:pPr>
            <w:r>
              <w:t>Акты выполненных работ (КС-2, КС-3, ОС-1а, ОС-3, КС-11) - 3 экз.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lastRenderedPageBreak/>
              <w:t>26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Дополнительные требования и особые условия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41C" w:rsidRDefault="00D672B8">
            <w:pPr>
              <w:snapToGrid w:val="0"/>
              <w:spacing w:before="120"/>
              <w:jc w:val="both"/>
            </w:pPr>
            <w:r>
              <w:t>1. Подрядчик самостоятельно обеспечивает доступ к мест</w:t>
            </w:r>
            <w:proofErr w:type="gramStart"/>
            <w:r>
              <w:t>у(</w:t>
            </w:r>
            <w:proofErr w:type="spellStart"/>
            <w:proofErr w:type="gramEnd"/>
            <w:r>
              <w:t>ам</w:t>
            </w:r>
            <w:proofErr w:type="spellEnd"/>
            <w:r>
              <w:t>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 w:rsidR="009A041C" w:rsidRDefault="00D672B8">
            <w:pPr>
              <w:snapToGrid w:val="0"/>
              <w:jc w:val="both"/>
            </w:pPr>
            <w:r>
              <w:t xml:space="preserve">2. Подрядчик предоставляет </w:t>
            </w:r>
            <w:proofErr w:type="gramStart"/>
            <w:r>
              <w:t>еженедельные</w:t>
            </w:r>
            <w:proofErr w:type="gramEnd"/>
            <w:r>
              <w:t xml:space="preserve"> фотоотчеты о проведении работ.</w:t>
            </w:r>
          </w:p>
          <w:p w:rsidR="009A041C" w:rsidRDefault="00D672B8">
            <w:pPr>
              <w:snapToGrid w:val="0"/>
              <w:jc w:val="both"/>
            </w:pPr>
            <w:r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 w:rsidR="009A041C" w:rsidRDefault="00D672B8">
            <w:pPr>
              <w:snapToGrid w:val="0"/>
              <w:jc w:val="both"/>
            </w:pPr>
            <w:r>
              <w:t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9A041C" w:rsidRDefault="00D672B8">
            <w:pPr>
              <w:snapToGrid w:val="0"/>
              <w:jc w:val="both"/>
            </w:pPr>
            <w:r>
              <w:t>5. Оформление ордера на земляные работы является обязанностью подрядчика.</w:t>
            </w:r>
          </w:p>
          <w:p w:rsidR="009A041C" w:rsidRDefault="00D672B8">
            <w:pPr>
              <w:snapToGrid w:val="0"/>
              <w:jc w:val="both"/>
            </w:pPr>
            <w:r>
              <w:t>6. В обязанности Подрядчика входят работы по гидравлическому испытанию, дезинфекции, промывке  сети водоснабжения и восстановлению благоустройства в полном объеме.</w:t>
            </w:r>
          </w:p>
          <w:p w:rsidR="009A041C" w:rsidRDefault="00D672B8">
            <w:pPr>
              <w:spacing w:after="120"/>
              <w:jc w:val="both"/>
            </w:pPr>
            <w:r>
              <w:t xml:space="preserve">7. </w:t>
            </w:r>
            <w:r w:rsidR="003C74C5">
              <w:t xml:space="preserve"> </w:t>
            </w:r>
            <w:r>
              <w:t>Гарантия на выполненные работы 5 лет.</w:t>
            </w:r>
          </w:p>
        </w:tc>
      </w:tr>
    </w:tbl>
    <w:p w:rsidR="009A041C" w:rsidRDefault="00D672B8">
      <w:pPr>
        <w:spacing w:before="240"/>
        <w:outlineLvl w:val="0"/>
        <w:rPr>
          <w:bCs/>
          <w:kern w:val="2"/>
        </w:rPr>
      </w:pPr>
      <w:r>
        <w:t xml:space="preserve">Приложение №1: </w:t>
      </w:r>
      <w:r>
        <w:rPr>
          <w:bCs/>
          <w:kern w:val="2"/>
        </w:rPr>
        <w:t>Перечень исполнительной документации оформляемой подрядной строительной организацией  при строительстве наружных сетей водоснабжения.</w:t>
      </w:r>
    </w:p>
    <w:p w:rsidR="009A041C" w:rsidRDefault="009A041C"/>
    <w:p w:rsidR="00B50672" w:rsidRDefault="00B50672"/>
    <w:p w:rsidR="00B73A7B" w:rsidRDefault="00B73A7B"/>
    <w:p w:rsidR="009A041C" w:rsidRDefault="009A041C"/>
    <w:p w:rsidR="009A041C" w:rsidRDefault="00D672B8">
      <w:pPr>
        <w:spacing w:line="276" w:lineRule="auto"/>
        <w:ind w:left="-567" w:right="-284"/>
        <w:rPr>
          <w:rFonts w:cs="Tahoma"/>
        </w:rPr>
      </w:pPr>
      <w:r>
        <w:rPr>
          <w:rFonts w:cs="Tahoma"/>
        </w:rPr>
        <w:t>Первый заместитель главного управляющего директора</w:t>
      </w:r>
    </w:p>
    <w:p w:rsidR="009A041C" w:rsidRDefault="00D672B8">
      <w:pPr>
        <w:spacing w:line="276" w:lineRule="auto"/>
        <w:ind w:left="-567" w:right="-284"/>
      </w:pPr>
      <w:r>
        <w:rPr>
          <w:rFonts w:cs="Tahoma"/>
        </w:rPr>
        <w:t>ООО «Самарские коммунальные системы»                                                                       Д.С. Ракицкий</w:t>
      </w:r>
    </w:p>
    <w:p w:rsidR="009A041C" w:rsidRDefault="009A041C">
      <w:pPr>
        <w:spacing w:before="240"/>
      </w:pPr>
    </w:p>
    <w:sectPr w:rsidR="009A041C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75196"/>
    <w:multiLevelType w:val="multilevel"/>
    <w:tmpl w:val="52CE16BA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1">
    <w:nsid w:val="196D170F"/>
    <w:multiLevelType w:val="multilevel"/>
    <w:tmpl w:val="88522694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2">
    <w:nsid w:val="24243E36"/>
    <w:multiLevelType w:val="multilevel"/>
    <w:tmpl w:val="D80CDC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32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41C"/>
    <w:rsid w:val="000915B8"/>
    <w:rsid w:val="000C066C"/>
    <w:rsid w:val="00110F1E"/>
    <w:rsid w:val="00116D83"/>
    <w:rsid w:val="00122C4F"/>
    <w:rsid w:val="00134121"/>
    <w:rsid w:val="00154EF3"/>
    <w:rsid w:val="00163329"/>
    <w:rsid w:val="00170F8C"/>
    <w:rsid w:val="001966A0"/>
    <w:rsid w:val="001A4D6B"/>
    <w:rsid w:val="001B08F0"/>
    <w:rsid w:val="00254819"/>
    <w:rsid w:val="00290578"/>
    <w:rsid w:val="002A532C"/>
    <w:rsid w:val="003366F2"/>
    <w:rsid w:val="003955B7"/>
    <w:rsid w:val="003C74C5"/>
    <w:rsid w:val="003E0FF2"/>
    <w:rsid w:val="00403DDE"/>
    <w:rsid w:val="00497AEB"/>
    <w:rsid w:val="00513DA5"/>
    <w:rsid w:val="00556F38"/>
    <w:rsid w:val="005A30E2"/>
    <w:rsid w:val="00611391"/>
    <w:rsid w:val="00634812"/>
    <w:rsid w:val="00684A8B"/>
    <w:rsid w:val="0075598F"/>
    <w:rsid w:val="00764893"/>
    <w:rsid w:val="007B37AB"/>
    <w:rsid w:val="00801FAF"/>
    <w:rsid w:val="00920826"/>
    <w:rsid w:val="009A041C"/>
    <w:rsid w:val="009A7ACA"/>
    <w:rsid w:val="009B6C55"/>
    <w:rsid w:val="00A317C6"/>
    <w:rsid w:val="00A4646B"/>
    <w:rsid w:val="00A57077"/>
    <w:rsid w:val="00B43517"/>
    <w:rsid w:val="00B50672"/>
    <w:rsid w:val="00B73A7B"/>
    <w:rsid w:val="00B90754"/>
    <w:rsid w:val="00BA618B"/>
    <w:rsid w:val="00BD361B"/>
    <w:rsid w:val="00BF659C"/>
    <w:rsid w:val="00C02E7D"/>
    <w:rsid w:val="00C51D90"/>
    <w:rsid w:val="00C616F2"/>
    <w:rsid w:val="00C76E49"/>
    <w:rsid w:val="00CA21BF"/>
    <w:rsid w:val="00D01FF3"/>
    <w:rsid w:val="00D418C2"/>
    <w:rsid w:val="00D41E60"/>
    <w:rsid w:val="00D672B8"/>
    <w:rsid w:val="00D770AD"/>
    <w:rsid w:val="00DC7612"/>
    <w:rsid w:val="00E12B6E"/>
    <w:rsid w:val="00E84F3C"/>
    <w:rsid w:val="00EF587D"/>
    <w:rsid w:val="00F12F96"/>
    <w:rsid w:val="00F33C45"/>
    <w:rsid w:val="00F40151"/>
    <w:rsid w:val="00F72303"/>
    <w:rsid w:val="00FB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901AD-495D-438C-A942-AA82FDA1E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1590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HP Inc.</Company>
  <LinksUpToDate>false</LinksUpToDate>
  <CharactersWithSpaces>10638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WASQ</dc:creator>
  <cp:lastModifiedBy>Хайрутдинов Равиль Инсафутдинович</cp:lastModifiedBy>
  <cp:revision>17</cp:revision>
  <cp:lastPrinted>2018-09-17T13:38:00Z</cp:lastPrinted>
  <dcterms:created xsi:type="dcterms:W3CDTF">2021-11-02T11:07:00Z</dcterms:created>
  <dcterms:modified xsi:type="dcterms:W3CDTF">2021-11-02T11:59:00Z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